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4312" w:type="dxa"/>
        <w:tblLook w:val="04A0" w:firstRow="1" w:lastRow="0" w:firstColumn="1" w:lastColumn="0" w:noHBand="0" w:noVBand="1"/>
      </w:tblPr>
      <w:tblGrid>
        <w:gridCol w:w="562"/>
        <w:gridCol w:w="7230"/>
        <w:gridCol w:w="6520"/>
      </w:tblGrid>
      <w:tr w:rsidR="00D20ABE" w:rsidRPr="00C52D97" w14:paraId="5904B102" w14:textId="77777777" w:rsidTr="001E3243">
        <w:trPr>
          <w:trHeight w:val="425"/>
          <w:tblHeader/>
        </w:trPr>
        <w:tc>
          <w:tcPr>
            <w:tcW w:w="562" w:type="dxa"/>
          </w:tcPr>
          <w:p w14:paraId="6BA54628" w14:textId="77777777" w:rsidR="00D20ABE" w:rsidRPr="00D20ABE" w:rsidRDefault="00D20ABE" w:rsidP="00D20ABE">
            <w:pPr>
              <w:jc w:val="center"/>
              <w:rPr>
                <w:b/>
                <w:bCs/>
                <w:sz w:val="28"/>
                <w:szCs w:val="28"/>
              </w:rPr>
            </w:pPr>
          </w:p>
        </w:tc>
        <w:tc>
          <w:tcPr>
            <w:tcW w:w="7230" w:type="dxa"/>
            <w:vAlign w:val="center"/>
          </w:tcPr>
          <w:p w14:paraId="0691298B" w14:textId="7ED5D04E" w:rsidR="00D20ABE" w:rsidRPr="00C52D97" w:rsidRDefault="00D20ABE" w:rsidP="00057513">
            <w:pPr>
              <w:jc w:val="center"/>
              <w:rPr>
                <w:b/>
                <w:bCs/>
                <w:sz w:val="28"/>
                <w:szCs w:val="28"/>
              </w:rPr>
            </w:pPr>
            <w:r w:rsidRPr="00C52D97">
              <w:rPr>
                <w:b/>
                <w:bCs/>
                <w:sz w:val="28"/>
                <w:szCs w:val="28"/>
              </w:rPr>
              <w:t>Pitanje</w:t>
            </w:r>
          </w:p>
        </w:tc>
        <w:tc>
          <w:tcPr>
            <w:tcW w:w="6520" w:type="dxa"/>
            <w:vAlign w:val="center"/>
          </w:tcPr>
          <w:p w14:paraId="09F36209" w14:textId="70570AA2" w:rsidR="00D20ABE" w:rsidRPr="00C52D97" w:rsidRDefault="00D20ABE" w:rsidP="00C52D97">
            <w:pPr>
              <w:jc w:val="center"/>
              <w:rPr>
                <w:b/>
                <w:bCs/>
                <w:sz w:val="28"/>
                <w:szCs w:val="28"/>
              </w:rPr>
            </w:pPr>
            <w:r w:rsidRPr="00C52D97">
              <w:rPr>
                <w:b/>
                <w:bCs/>
                <w:sz w:val="28"/>
                <w:szCs w:val="28"/>
              </w:rPr>
              <w:t>Odgovor</w:t>
            </w:r>
          </w:p>
        </w:tc>
      </w:tr>
      <w:tr w:rsidR="00D20ABE" w14:paraId="5CCDA11C" w14:textId="77777777" w:rsidTr="00D20ABE">
        <w:trPr>
          <w:trHeight w:val="3961"/>
        </w:trPr>
        <w:tc>
          <w:tcPr>
            <w:tcW w:w="562" w:type="dxa"/>
          </w:tcPr>
          <w:p w14:paraId="087C8129" w14:textId="75E5AA73" w:rsidR="00D20ABE" w:rsidRPr="00D20ABE" w:rsidRDefault="00D20ABE" w:rsidP="00D20ABE">
            <w:pPr>
              <w:jc w:val="center"/>
              <w:rPr>
                <w:b/>
                <w:bCs/>
              </w:rPr>
            </w:pPr>
            <w:r w:rsidRPr="00D20ABE">
              <w:rPr>
                <w:b/>
                <w:bCs/>
              </w:rPr>
              <w:t>1</w:t>
            </w:r>
          </w:p>
        </w:tc>
        <w:tc>
          <w:tcPr>
            <w:tcW w:w="7230" w:type="dxa"/>
          </w:tcPr>
          <w:p w14:paraId="40211406" w14:textId="02D6E0D8" w:rsidR="00D20ABE" w:rsidRDefault="00D20ABE" w:rsidP="00057513">
            <w:pPr>
              <w:jc w:val="both"/>
            </w:pPr>
            <w:r>
              <w:t>Iz javnog poziva za neposredno sufinanciranje nabave komunalne opreme (JP ZO 2/2021) kao prihvatljivi troškovi sufinanciranja navode se polupodzemni i podzemni spremnici (uključujući ugradnju te opreme). Molim Vas za pojašnjenje:</w:t>
            </w:r>
          </w:p>
          <w:p w14:paraId="500A006C" w14:textId="77777777" w:rsidR="00D20ABE" w:rsidRDefault="00D20ABE" w:rsidP="00057513">
            <w:pPr>
              <w:jc w:val="both"/>
            </w:pPr>
          </w:p>
          <w:p w14:paraId="2ABF0BB3" w14:textId="77777777" w:rsidR="00D20ABE" w:rsidRDefault="00D20ABE" w:rsidP="00057513">
            <w:pPr>
              <w:jc w:val="both"/>
            </w:pPr>
            <w:r>
              <w:t xml:space="preserve">1. Da li su prihvatljivi troškovi ovog Javnog poziva polupodzemni i podzemni spremnici za miješani komunalni otpad? </w:t>
            </w:r>
          </w:p>
          <w:p w14:paraId="7E308B0B" w14:textId="77777777" w:rsidR="00D20ABE" w:rsidRDefault="00D20ABE" w:rsidP="00057513">
            <w:pPr>
              <w:jc w:val="both"/>
            </w:pPr>
            <w:r>
              <w:t>2. Da li je otpadomjer na takvim spremnicima prihvatljiv trošak?</w:t>
            </w:r>
          </w:p>
          <w:p w14:paraId="27532DF8" w14:textId="77777777" w:rsidR="00D20ABE" w:rsidRDefault="00D20ABE" w:rsidP="00057513">
            <w:pPr>
              <w:jc w:val="both"/>
            </w:pPr>
            <w:r>
              <w:t>3. Da li ponuđač opreme mora ponuditi i ugradnju ili ona može biti zasebno iskazana u troškovniku od drugog ponuđača koji vrši samo ugradnju te opreme?</w:t>
            </w:r>
          </w:p>
          <w:p w14:paraId="24078D58" w14:textId="3D173812" w:rsidR="00D20ABE" w:rsidRDefault="00D20ABE" w:rsidP="00057513">
            <w:pPr>
              <w:jc w:val="both"/>
            </w:pPr>
            <w:r>
              <w:t>4. Da li se pod ostalom vrstom spremnika koji služe u svrhu odvojenog prikupljanja komunalnog otpada mogu prijaviti kontejneri na reciklažnom dvorištu?</w:t>
            </w:r>
          </w:p>
        </w:tc>
        <w:tc>
          <w:tcPr>
            <w:tcW w:w="6520" w:type="dxa"/>
          </w:tcPr>
          <w:p w14:paraId="0CCBA31E" w14:textId="77D79016" w:rsidR="00D20ABE" w:rsidRDefault="009E1578" w:rsidP="007B190A">
            <w:pPr>
              <w:jc w:val="both"/>
            </w:pPr>
            <w:r>
              <w:t xml:space="preserve">1. </w:t>
            </w:r>
            <w:r w:rsidR="0053200F">
              <w:t>Spremnici za miješani komunalni ot</w:t>
            </w:r>
            <w:r w:rsidR="00310E50">
              <w:t>p</w:t>
            </w:r>
            <w:r w:rsidR="0053200F">
              <w:t>ad nisu prihvatljivi po ovom Javnom Pozivu</w:t>
            </w:r>
            <w:r w:rsidR="00310E50">
              <w:t>,</w:t>
            </w:r>
            <w:r w:rsidR="0053200F">
              <w:t xml:space="preserve"> a prihvatljivi su spremnici za odvojeno prikupljanje komunalnog otpada.</w:t>
            </w:r>
          </w:p>
          <w:p w14:paraId="28783D74" w14:textId="4D6F832D" w:rsidR="0053200F" w:rsidRDefault="0053200F" w:rsidP="007B190A">
            <w:pPr>
              <w:jc w:val="both"/>
            </w:pPr>
            <w:r>
              <w:t xml:space="preserve">2. Otpadomjer je prihvatljiv </w:t>
            </w:r>
            <w:r w:rsidR="00266D02">
              <w:t xml:space="preserve">trošak </w:t>
            </w:r>
            <w:r>
              <w:t>za odvojeno prikupljanje komunalnog otpada.</w:t>
            </w:r>
          </w:p>
          <w:p w14:paraId="071F6C95" w14:textId="5467409F" w:rsidR="0053200F" w:rsidRDefault="0053200F" w:rsidP="007B190A">
            <w:pPr>
              <w:jc w:val="both"/>
            </w:pPr>
            <w:r>
              <w:t xml:space="preserve">3. </w:t>
            </w:r>
            <w:r w:rsidR="000C0EC0">
              <w:t>Nije nužno da ponuđač opreme nudi i ugradnju.</w:t>
            </w:r>
            <w:r w:rsidR="00266D02">
              <w:t xml:space="preserve"> Prihvatljiva je i ponuda drugog ponuđača koji će tu opremu ugraditi.</w:t>
            </w:r>
          </w:p>
          <w:p w14:paraId="50C626DC" w14:textId="0A317D94" w:rsidR="000C0EC0" w:rsidRDefault="000C0EC0">
            <w:r>
              <w:t xml:space="preserve">4. </w:t>
            </w:r>
            <w:r w:rsidR="004B34A1">
              <w:t>Prihvatljivi i opravdani troškovi odnos</w:t>
            </w:r>
            <w:r w:rsidR="009E1578">
              <w:t>e</w:t>
            </w:r>
            <w:r w:rsidR="004B34A1">
              <w:t xml:space="preserve"> se na nabavu raznih vrsta spremnika koji služe u svrhu odvojenog </w:t>
            </w:r>
            <w:r w:rsidR="009E1578">
              <w:t>prikupljanja</w:t>
            </w:r>
            <w:r w:rsidR="004B34A1">
              <w:t xml:space="preserve"> otpada</w:t>
            </w:r>
            <w:r w:rsidR="00266D02">
              <w:t xml:space="preserve"> pa i oni koji će biti na reciklažnom dvorištu.</w:t>
            </w:r>
          </w:p>
        </w:tc>
      </w:tr>
      <w:tr w:rsidR="00D20ABE" w14:paraId="5818560F" w14:textId="77777777" w:rsidTr="00D20ABE">
        <w:trPr>
          <w:trHeight w:val="894"/>
        </w:trPr>
        <w:tc>
          <w:tcPr>
            <w:tcW w:w="562" w:type="dxa"/>
          </w:tcPr>
          <w:p w14:paraId="1D0C3AD0" w14:textId="06C906E6" w:rsidR="00D20ABE" w:rsidRPr="00D20ABE" w:rsidRDefault="00D20ABE" w:rsidP="00D20ABE">
            <w:pPr>
              <w:jc w:val="center"/>
              <w:rPr>
                <w:b/>
                <w:bCs/>
              </w:rPr>
            </w:pPr>
            <w:r w:rsidRPr="00D20ABE">
              <w:rPr>
                <w:b/>
                <w:bCs/>
              </w:rPr>
              <w:t>2</w:t>
            </w:r>
          </w:p>
        </w:tc>
        <w:tc>
          <w:tcPr>
            <w:tcW w:w="7230" w:type="dxa"/>
          </w:tcPr>
          <w:p w14:paraId="57AA8B2F" w14:textId="0F0DBCAF" w:rsidR="00D20ABE" w:rsidRDefault="00D20ABE" w:rsidP="00057513">
            <w:pPr>
              <w:jc w:val="both"/>
            </w:pPr>
            <w:r>
              <w:t>S obzirom na to da gradonačelnici/načelnici ne smiju potpisivati ništa dok ne završe lokalni izbori, molimo Vas za pojašnjenje tko može umjesto njih potpisati prijavu za javni poziv?</w:t>
            </w:r>
          </w:p>
        </w:tc>
        <w:tc>
          <w:tcPr>
            <w:tcW w:w="6520" w:type="dxa"/>
          </w:tcPr>
          <w:p w14:paraId="44AA6603" w14:textId="58702F5B" w:rsidR="004B34A1" w:rsidRDefault="005960D0" w:rsidP="007B190A">
            <w:pPr>
              <w:jc w:val="both"/>
            </w:pPr>
            <w:r>
              <w:t>Javni poziv je otvoren do 31.12.2021. ili do iskorištenja sredstava namijenjenih predmetu ovog Javnog poziva, ovisno koji uvjet prije nastupi.</w:t>
            </w:r>
          </w:p>
        </w:tc>
      </w:tr>
      <w:tr w:rsidR="00D20ABE" w14:paraId="597A9511" w14:textId="77777777" w:rsidTr="0053200F">
        <w:trPr>
          <w:trHeight w:val="708"/>
        </w:trPr>
        <w:tc>
          <w:tcPr>
            <w:tcW w:w="562" w:type="dxa"/>
          </w:tcPr>
          <w:p w14:paraId="2334DDBC" w14:textId="691A689D" w:rsidR="00D20ABE" w:rsidRPr="00D20ABE" w:rsidRDefault="00D20ABE" w:rsidP="00D20ABE">
            <w:pPr>
              <w:jc w:val="center"/>
              <w:rPr>
                <w:b/>
                <w:bCs/>
              </w:rPr>
            </w:pPr>
            <w:r w:rsidRPr="00D20ABE">
              <w:rPr>
                <w:b/>
                <w:bCs/>
              </w:rPr>
              <w:t>3</w:t>
            </w:r>
          </w:p>
        </w:tc>
        <w:tc>
          <w:tcPr>
            <w:tcW w:w="7230" w:type="dxa"/>
          </w:tcPr>
          <w:p w14:paraId="13C94CDD" w14:textId="77777777" w:rsidR="00D20ABE" w:rsidRDefault="00D20ABE" w:rsidP="00057513">
            <w:pPr>
              <w:jc w:val="both"/>
            </w:pPr>
            <w:r>
              <w:t>Unutar Poziva, točke VII. - Prihvatljivi troškovi navodi se nekoliko vrste prihvatljivih troškova pri čemu bismo vas zamolili bismo vas dodatna pojašnjenja za dvije vrste prihvatljivih troškova:</w:t>
            </w:r>
          </w:p>
          <w:p w14:paraId="20C171BD" w14:textId="14CECBC5" w:rsidR="00D20ABE" w:rsidRDefault="00D20ABE" w:rsidP="00057513">
            <w:pPr>
              <w:jc w:val="both"/>
            </w:pPr>
            <w:r>
              <w:t>•</w:t>
            </w:r>
            <w:r w:rsidR="00AC78CD">
              <w:t xml:space="preserve"> </w:t>
            </w:r>
            <w:r>
              <w:t>spremnici za odvojeno prikupljanje otpada u edukativne svrhe namijenjene školama i vrtićima. Molimo vas pojašnjenje koje su to sve vrste spremnika koje spadaju u spremnike za edukativne svrhe za navedenu ciljnu skupinu, obzirom da nismo sigurni dali se tu isključivo mogu nabavljati „dječji“ spremnici ili to mogu biti i ostali spremnici na koje nailazimo na javnim prostorima a imaju edukativnu svrhu budući da su osmišljeni da privuku dječju pažnju i interes?</w:t>
            </w:r>
          </w:p>
          <w:p w14:paraId="38AA568A" w14:textId="2B335144" w:rsidR="00D20ABE" w:rsidRDefault="00D20ABE" w:rsidP="00057513">
            <w:pPr>
              <w:jc w:val="both"/>
            </w:pPr>
            <w:r>
              <w:lastRenderedPageBreak/>
              <w:t>•</w:t>
            </w:r>
            <w:r w:rsidR="00AC78CD">
              <w:t xml:space="preserve"> </w:t>
            </w:r>
            <w:r>
              <w:t>ostale vrste spremnika koje služe u svrhu odvojenog prikupljanja komunalnog otpada. Molimo vas pojašnjenje koje vrste spremnika spadaju u tu skupinu, dali spremnici za metal su unutar te skupine spremnika prihvatljiv.</w:t>
            </w:r>
          </w:p>
        </w:tc>
        <w:tc>
          <w:tcPr>
            <w:tcW w:w="6520" w:type="dxa"/>
          </w:tcPr>
          <w:p w14:paraId="068258F3" w14:textId="77777777" w:rsidR="008D2DFC" w:rsidRDefault="008D2DFC" w:rsidP="009E1578"/>
          <w:p w14:paraId="44F7A649" w14:textId="36353055" w:rsidR="008D2DFC" w:rsidRDefault="008D2DFC" w:rsidP="009E1578">
            <w:r>
              <w:t>Pod spremnicima za odvojeno prikupljanje otpada u edukativne svrhe namijenjenih djeci predškolskog i školskog uzrasta, podrazumijevaju se razni spremnici koji su osmišljeni da privuku dječju pažnju i interes.</w:t>
            </w:r>
          </w:p>
          <w:p w14:paraId="51FC449C" w14:textId="77777777" w:rsidR="008D2DFC" w:rsidRDefault="008D2DFC" w:rsidP="009E1578"/>
          <w:p w14:paraId="79C6C4D8" w14:textId="34745A26" w:rsidR="00D20ABE" w:rsidRDefault="009E1578" w:rsidP="009E1578">
            <w:r>
              <w:t xml:space="preserve">Prijavitelj (JLS) sukladno svojim potrebama naručuje </w:t>
            </w:r>
            <w:r w:rsidR="008D2DFC">
              <w:t xml:space="preserve">razne </w:t>
            </w:r>
            <w:r>
              <w:t>vrste spremnika</w:t>
            </w:r>
            <w:r w:rsidR="008D2DFC">
              <w:t xml:space="preserve"> koji služe za odvojeno prikupljanje korisnog otpada</w:t>
            </w:r>
            <w:r>
              <w:t xml:space="preserve"> (npr. spremnike za metal)</w:t>
            </w:r>
            <w:r w:rsidR="008D2DFC">
              <w:t>.</w:t>
            </w:r>
          </w:p>
        </w:tc>
      </w:tr>
      <w:tr w:rsidR="00D20ABE" w14:paraId="23BCE957" w14:textId="77777777" w:rsidTr="0053200F">
        <w:trPr>
          <w:trHeight w:val="4375"/>
        </w:trPr>
        <w:tc>
          <w:tcPr>
            <w:tcW w:w="562" w:type="dxa"/>
          </w:tcPr>
          <w:p w14:paraId="017A4674" w14:textId="352C3EAE" w:rsidR="00D20ABE" w:rsidRPr="00D20ABE" w:rsidRDefault="00D20ABE" w:rsidP="00D20ABE">
            <w:pPr>
              <w:jc w:val="center"/>
              <w:rPr>
                <w:b/>
                <w:bCs/>
              </w:rPr>
            </w:pPr>
            <w:r w:rsidRPr="00D20ABE">
              <w:rPr>
                <w:b/>
                <w:bCs/>
              </w:rPr>
              <w:t>4</w:t>
            </w:r>
          </w:p>
        </w:tc>
        <w:tc>
          <w:tcPr>
            <w:tcW w:w="7230" w:type="dxa"/>
          </w:tcPr>
          <w:p w14:paraId="16AFFAE8" w14:textId="77777777" w:rsidR="00D20ABE" w:rsidRDefault="00D20ABE" w:rsidP="00057513">
            <w:pPr>
              <w:jc w:val="both"/>
            </w:pPr>
            <w:r>
              <w:t>Vezano uz objavljeni Javni poziv FZOEU za neposredno sufinanciranje nabave komunalne opreme (JP ZO 2/2021), uz točku VIII. OBVEZNA DOKUMENTACIJA navodi se kao obvezni dokument:</w:t>
            </w:r>
          </w:p>
          <w:p w14:paraId="78394FE6" w14:textId="259B0AFA" w:rsidR="00D20ABE" w:rsidRDefault="00D20ABE" w:rsidP="00057513">
            <w:pPr>
              <w:jc w:val="both"/>
            </w:pPr>
            <w:r>
              <w:t>•</w:t>
            </w:r>
            <w:r w:rsidR="00AC78CD">
              <w:t xml:space="preserve"> </w:t>
            </w:r>
            <w:r>
              <w:t>Dokaz (izjava odgovorne/ovlaštene osobe da će do trenutka plaćanja računa osigurati svoja financijska sredstva ili izvod iz proračuna s naznakom odgovarajuće stavke ovjeren i potpisan od odgovorne/ovlaštene osobe)</w:t>
            </w:r>
            <w:r w:rsidR="00C2308C">
              <w:t xml:space="preserve"> </w:t>
            </w:r>
            <w:r>
              <w:t>o osiguranju vlastitog udjela u troškovima nabavke komunalne opreme</w:t>
            </w:r>
          </w:p>
          <w:p w14:paraId="49BB1E8B" w14:textId="77777777" w:rsidR="00D20ABE" w:rsidRDefault="00D20ABE" w:rsidP="00057513">
            <w:pPr>
              <w:jc w:val="both"/>
            </w:pPr>
            <w:r>
              <w:t>molimo sljedeće pojašnjenje:</w:t>
            </w:r>
          </w:p>
          <w:p w14:paraId="4EB59E18" w14:textId="778D7FEE" w:rsidR="00D20ABE" w:rsidRDefault="00D20ABE" w:rsidP="00057513">
            <w:pPr>
              <w:jc w:val="both"/>
            </w:pPr>
            <w:r>
              <w:t>•</w:t>
            </w:r>
            <w:r w:rsidR="00AC78CD">
              <w:t xml:space="preserve"> </w:t>
            </w:r>
            <w:r>
              <w:t>Ukoliko JLS nema planirana sredstva u svom proračunu, a postoji potreba za realizacijom predmeta javnog poziva, da li izjava odgovorne/ovlaštene osobe da će do trenutka plaćanja računa osigurati svoja financijska sredstva predstavlja i obvezu za potpisivanje Ugovora o sufinanciranju opreme? Pitamo iz razloga što se nalazimo u vremenu raspisanih lokalnih izbora i ne znamo, ukoliko nam se pozitivno ocijeni zahtjev za sufinanciranjem na ovom Javnom pozivu, da li će buduća/i čelnica/k JLS-a biti za realizaciju gore navedene potrebe ili ne.</w:t>
            </w:r>
          </w:p>
        </w:tc>
        <w:tc>
          <w:tcPr>
            <w:tcW w:w="6520" w:type="dxa"/>
          </w:tcPr>
          <w:p w14:paraId="1C5D59B1" w14:textId="6EB343EF" w:rsidR="00EB454C" w:rsidRDefault="00C2308C" w:rsidP="008D2DFC">
            <w:pPr>
              <w:jc w:val="both"/>
            </w:pPr>
            <w:r w:rsidRPr="00C2308C">
              <w:t>Podnositelj zahtjeva u roku za dostavu zahtjeva, a prije donošenja Odluke Fonda, može svojom potpisanom izjavom zatražiti povrat zahtjeva, odustati od istog, izmijeniti ga ili isti dopuniti na zahtjev Fonda.</w:t>
            </w:r>
            <w:r>
              <w:t xml:space="preserve"> Nadalje, Odlukom o odabiru korisnika i dodjeli sredstava Fonda, </w:t>
            </w:r>
            <w:r w:rsidR="00F05DF5" w:rsidRPr="00F05DF5">
              <w:t>Fond će dodijeliti korisniku rok u kojem je obvezan pokrenuti postupak nabave komunalne opreme, sukladno odredbama Zakona o javnoj nabavi NN 120/16) (u daljnjem tekstu ZJN 2016) ili internom aktu JLS o provedbi postupka javne nabave. Rok za pokretanje postupka nabave iznosi 60 kalendarskih dana od dana primitka odluke</w:t>
            </w:r>
            <w:r w:rsidR="002C2E4B">
              <w:t xml:space="preserve">. </w:t>
            </w:r>
            <w:r w:rsidR="002C2E4B" w:rsidRPr="008D2DFC">
              <w:rPr>
                <w:b/>
                <w:bCs/>
              </w:rPr>
              <w:t>U slučaju da odabrani korisnik ne postupi na gore opisani način i u za to dodijeljenim rokovima, smatrat će se da je odustao od sklapanja ponuđenog ugovora i gubi prava na odobrena sredstva Fonda</w:t>
            </w:r>
            <w:r w:rsidR="002C2E4B" w:rsidRPr="002C2E4B">
              <w:t xml:space="preserve"> po dostavljenoj odluci Fonda, o čemu će zaprimiti pisanu obavijest.</w:t>
            </w:r>
          </w:p>
          <w:p w14:paraId="287ECE4B" w14:textId="05FB14C5" w:rsidR="00D20ABE" w:rsidRDefault="005960D0" w:rsidP="00C2308C">
            <w:r>
              <w:t>Javni p</w:t>
            </w:r>
            <w:r w:rsidR="00EB454C">
              <w:t>oziv je otvoren do 31.12.2021. ili do iskorištenja sredstava namijenjenih predmetu ovog Javnog poziva, ovisno koji uvjet prije nastupi.</w:t>
            </w:r>
          </w:p>
        </w:tc>
      </w:tr>
      <w:tr w:rsidR="00D20ABE" w14:paraId="6E5162E4" w14:textId="77777777" w:rsidTr="00D20ABE">
        <w:trPr>
          <w:trHeight w:val="1448"/>
        </w:trPr>
        <w:tc>
          <w:tcPr>
            <w:tcW w:w="562" w:type="dxa"/>
          </w:tcPr>
          <w:p w14:paraId="049158E5" w14:textId="7D6D6569" w:rsidR="00D20ABE" w:rsidRPr="00D20ABE" w:rsidRDefault="00D20ABE" w:rsidP="00D20ABE">
            <w:pPr>
              <w:jc w:val="center"/>
              <w:rPr>
                <w:b/>
                <w:bCs/>
              </w:rPr>
            </w:pPr>
            <w:r w:rsidRPr="00D20ABE">
              <w:rPr>
                <w:b/>
                <w:bCs/>
              </w:rPr>
              <w:t>5</w:t>
            </w:r>
          </w:p>
        </w:tc>
        <w:tc>
          <w:tcPr>
            <w:tcW w:w="7230" w:type="dxa"/>
          </w:tcPr>
          <w:p w14:paraId="21507D22" w14:textId="14C833EA" w:rsidR="00D20ABE" w:rsidRDefault="00D20ABE" w:rsidP="00057513">
            <w:pPr>
              <w:jc w:val="both"/>
            </w:pPr>
            <w:r w:rsidRPr="00D20ABE">
              <w:t>Molim Vas za informaciju je li korisnik u roku od 60 kalendarskih dana obvezan samo pokrenuti postupak nabave ili se rok od 60 dana odnosi na provedbu cjelokupnog postupka javne nabave u koji je uključeno i sklapanje ugovora s odabranim ponuđačem?</w:t>
            </w:r>
          </w:p>
        </w:tc>
        <w:tc>
          <w:tcPr>
            <w:tcW w:w="6520" w:type="dxa"/>
          </w:tcPr>
          <w:p w14:paraId="27DD429E" w14:textId="6CA5851F" w:rsidR="00D20ABE" w:rsidRDefault="002C2E4B" w:rsidP="00C52D97">
            <w:r>
              <w:t>Odlukom o odabiru korisnika i dodjeli sredstava Fonda</w:t>
            </w:r>
            <w:r w:rsidR="00383806">
              <w:t>,</w:t>
            </w:r>
            <w:r w:rsidR="00383806" w:rsidRPr="00F05DF5">
              <w:t xml:space="preserve"> Fond će dodijeliti korisniku rok u kojem je obvezan </w:t>
            </w:r>
            <w:r w:rsidR="00383806" w:rsidRPr="00383806">
              <w:rPr>
                <w:u w:val="single"/>
              </w:rPr>
              <w:t>pokrenuti postupak nabave</w:t>
            </w:r>
            <w:r w:rsidR="00383806" w:rsidRPr="00F05DF5">
              <w:t xml:space="preserve"> komunalne opreme, sukladno odredbama Zakona o javnoj nabavi NN 120/16) (u daljnjem tekstu ZJN 2016) ili internom aktu JLS o provedbi postupka javne nabave.</w:t>
            </w:r>
          </w:p>
        </w:tc>
      </w:tr>
      <w:tr w:rsidR="004102B0" w14:paraId="59EEFB12" w14:textId="77777777" w:rsidTr="00D20ABE">
        <w:trPr>
          <w:trHeight w:val="1448"/>
        </w:trPr>
        <w:tc>
          <w:tcPr>
            <w:tcW w:w="562" w:type="dxa"/>
          </w:tcPr>
          <w:p w14:paraId="1576CF41" w14:textId="77777777" w:rsidR="004102B0" w:rsidRDefault="004102B0" w:rsidP="004102B0">
            <w:pPr>
              <w:jc w:val="center"/>
              <w:rPr>
                <w:b/>
                <w:bCs/>
              </w:rPr>
            </w:pPr>
            <w:r>
              <w:rPr>
                <w:b/>
                <w:bCs/>
              </w:rPr>
              <w:lastRenderedPageBreak/>
              <w:t>6</w:t>
            </w:r>
          </w:p>
          <w:p w14:paraId="0D604C66" w14:textId="5EE51581" w:rsidR="004102B0" w:rsidRPr="00D20ABE" w:rsidRDefault="004102B0" w:rsidP="004102B0">
            <w:pPr>
              <w:jc w:val="center"/>
              <w:rPr>
                <w:b/>
                <w:bCs/>
              </w:rPr>
            </w:pPr>
          </w:p>
        </w:tc>
        <w:tc>
          <w:tcPr>
            <w:tcW w:w="7230" w:type="dxa"/>
          </w:tcPr>
          <w:p w14:paraId="29FC1543" w14:textId="77777777" w:rsidR="004102B0" w:rsidRDefault="004102B0" w:rsidP="004102B0">
            <w:r>
              <w:t>Molim Vas informaciju vezano za novi Javni poziv za neposredno sufinanciranje nabave komunalne opreme (JP ZO 2/2021) kojeg ste objavili na službenim stranicama.</w:t>
            </w:r>
          </w:p>
          <w:p w14:paraId="46C87B5D" w14:textId="77777777" w:rsidR="004102B0" w:rsidRDefault="004102B0" w:rsidP="004102B0">
            <w:r>
              <w:t xml:space="preserve">Općina Viškovo tijekom cijele godine provodi mjere sprječavanja nastanka otpada te je već izvršila nabavu kućnih kompostera. Nabavljeno je 262 komada kompostera od 400 litara. Ovaj tjedan će se izvršiti podjela korisnicima koji su za to iskazali interes. </w:t>
            </w:r>
          </w:p>
          <w:p w14:paraId="14317854" w14:textId="77777777" w:rsidR="004102B0" w:rsidRDefault="004102B0" w:rsidP="004102B0">
            <w:r>
              <w:t>Općina Viškovo proračunom ima planirani iznos za financiranje nabave kompostera i  provedena je jednostavna javna nabava.</w:t>
            </w:r>
          </w:p>
          <w:p w14:paraId="48E1E450" w14:textId="77777777" w:rsidR="004102B0" w:rsidRDefault="004102B0" w:rsidP="004102B0">
            <w:r>
              <w:t>Dali je moguće prijaviti već nabavljene kompostere preko mjere sprječavanja nastanka otpada te od vas tražiti refundiranje troškova u postotku kojem podliježemo?</w:t>
            </w:r>
          </w:p>
          <w:p w14:paraId="425FAEDC" w14:textId="77777777" w:rsidR="004102B0" w:rsidRPr="00D20ABE" w:rsidRDefault="004102B0" w:rsidP="004102B0">
            <w:pPr>
              <w:jc w:val="both"/>
            </w:pPr>
          </w:p>
        </w:tc>
        <w:tc>
          <w:tcPr>
            <w:tcW w:w="6520" w:type="dxa"/>
          </w:tcPr>
          <w:p w14:paraId="401055EA" w14:textId="77777777" w:rsidR="004102B0" w:rsidRPr="006D50B5" w:rsidRDefault="004102B0" w:rsidP="004102B0">
            <w:pPr>
              <w:spacing w:after="160" w:line="259" w:lineRule="auto"/>
            </w:pPr>
            <w:r w:rsidRPr="006D50B5">
              <w:t xml:space="preserve">Sredstva pomoći će se isplaćivati za opravdane troškove ukupne vrijednosti ulaganja nastale nakon objave ovog Javnog poziva u „Narodnim novinama“ i na mrežnoj stranici Fonda (www.fzoeu.hr). Vrijeme nastanka troškova utvrđuje se datumom izdavanja računa. Dakle, </w:t>
            </w:r>
            <w:r>
              <w:t>nabava kompostera</w:t>
            </w:r>
            <w:r w:rsidRPr="006D50B5">
              <w:t xml:space="preserve"> je prihvatljiv trošak ako je račun izdan nakon objave ovog Javnog poziva.</w:t>
            </w:r>
          </w:p>
          <w:p w14:paraId="6BC40489" w14:textId="77777777" w:rsidR="004102B0" w:rsidRDefault="004102B0" w:rsidP="004102B0"/>
        </w:tc>
      </w:tr>
      <w:tr w:rsidR="004102B0" w14:paraId="32A18175" w14:textId="77777777" w:rsidTr="00D20ABE">
        <w:trPr>
          <w:trHeight w:val="1448"/>
        </w:trPr>
        <w:tc>
          <w:tcPr>
            <w:tcW w:w="562" w:type="dxa"/>
          </w:tcPr>
          <w:p w14:paraId="014AF4AF" w14:textId="77777777" w:rsidR="004102B0" w:rsidRDefault="002A3C9D" w:rsidP="004102B0">
            <w:pPr>
              <w:jc w:val="center"/>
              <w:rPr>
                <w:b/>
                <w:bCs/>
              </w:rPr>
            </w:pPr>
            <w:r>
              <w:rPr>
                <w:b/>
                <w:bCs/>
              </w:rPr>
              <w:t>7</w:t>
            </w:r>
          </w:p>
          <w:p w14:paraId="7FE66EC5" w14:textId="004F67BA" w:rsidR="002A3C9D" w:rsidRPr="00D20ABE" w:rsidRDefault="002A3C9D" w:rsidP="004102B0">
            <w:pPr>
              <w:jc w:val="center"/>
              <w:rPr>
                <w:b/>
                <w:bCs/>
              </w:rPr>
            </w:pPr>
          </w:p>
        </w:tc>
        <w:tc>
          <w:tcPr>
            <w:tcW w:w="7230" w:type="dxa"/>
          </w:tcPr>
          <w:p w14:paraId="46346B36" w14:textId="2EB355C6" w:rsidR="004102B0" w:rsidRPr="00D20ABE" w:rsidRDefault="002A3C9D" w:rsidP="004102B0">
            <w:r>
              <w:t>Jedinice lokalne samouprave, Grada Delnica i Općine Ravna Gora, Skrad, Brod Moravice, Lokve i Mrkopalj, ostvarile su sufinanciranje spremnika volumena 120 litara za odvojeno prikupljeni papir i karton ( plavi spremnik) iz OPKK Konkurentnost i kohezija 2014.-2020, javivši se na javni poziv iz 2018. godine. Molimo Vas odgovor, da li se navedene Jedinice lokalne samouprave mogu javiti na  javni poziv za neposredno sufinanciranje nabave  komunalne opreme (JP ZO 2/2021)  za nabavu pojedinačnih spremnika za reciklabilni otpad. U prethodnom pozivu, navedene Jedinice lokalne samouprave nisu prijavile nabavu spremnika za reciklabilni otpad.</w:t>
            </w:r>
          </w:p>
        </w:tc>
        <w:tc>
          <w:tcPr>
            <w:tcW w:w="6520" w:type="dxa"/>
          </w:tcPr>
          <w:p w14:paraId="6401C2F8" w14:textId="041B5FC1" w:rsidR="004102B0" w:rsidRDefault="00137FD9" w:rsidP="004102B0">
            <w:r>
              <w:t xml:space="preserve">Sukladno točki VII. Javnog poziva, za JLS-ove koji su ostvarili sufinanciranje </w:t>
            </w:r>
            <w:r w:rsidR="000A1833">
              <w:t xml:space="preserve">komunalne </w:t>
            </w:r>
            <w:r>
              <w:t>opreme</w:t>
            </w:r>
            <w:r w:rsidR="000A1833">
              <w:t xml:space="preserve"> iz OPKK 2014.-2020. putem projekta Nabava spremnika za odvojeno prik</w:t>
            </w:r>
            <w:r w:rsidR="00A33B04">
              <w:t>upljanje komunalnog otpada KK.06.3.1.09.0001, trošak nabave spremnika koji su bili predmet navedenog Projekta nije prihvatljiv. Odgovor je: nabava spremnika za reciklabilni otpad za navedene JLS nije prihvatljiv trošak po ovom Javnom pozivu.</w:t>
            </w:r>
          </w:p>
        </w:tc>
      </w:tr>
      <w:tr w:rsidR="00F96109" w14:paraId="46CE6687" w14:textId="77777777" w:rsidTr="00D20ABE">
        <w:trPr>
          <w:trHeight w:val="1448"/>
        </w:trPr>
        <w:tc>
          <w:tcPr>
            <w:tcW w:w="562" w:type="dxa"/>
          </w:tcPr>
          <w:p w14:paraId="5C681A97" w14:textId="77777777" w:rsidR="00F96109" w:rsidRDefault="00F96109" w:rsidP="004102B0">
            <w:pPr>
              <w:jc w:val="center"/>
              <w:rPr>
                <w:b/>
                <w:bCs/>
              </w:rPr>
            </w:pPr>
            <w:r>
              <w:rPr>
                <w:b/>
                <w:bCs/>
              </w:rPr>
              <w:t>8</w:t>
            </w:r>
          </w:p>
          <w:p w14:paraId="6C813EB4" w14:textId="6DC93E4E" w:rsidR="00F96109" w:rsidRDefault="00F96109" w:rsidP="004102B0">
            <w:pPr>
              <w:jc w:val="center"/>
              <w:rPr>
                <w:b/>
                <w:bCs/>
              </w:rPr>
            </w:pPr>
          </w:p>
        </w:tc>
        <w:tc>
          <w:tcPr>
            <w:tcW w:w="7230" w:type="dxa"/>
          </w:tcPr>
          <w:p w14:paraId="6CAE42DA" w14:textId="77777777" w:rsidR="00F96109" w:rsidRDefault="00F96109" w:rsidP="00F96109">
            <w:r>
              <w:t xml:space="preserve">Poštovani, </w:t>
            </w:r>
          </w:p>
          <w:p w14:paraId="74478F4B" w14:textId="77777777" w:rsidR="00F96109" w:rsidRDefault="00F96109" w:rsidP="00F96109">
            <w:r>
              <w:t>imamo jedno pitanje u vezi prihvatljivih i opravdanih troškova kroz vaš Javni poziv za sufinanciranje nabave komunalne opreme:</w:t>
            </w:r>
          </w:p>
          <w:p w14:paraId="785128F4" w14:textId="77777777" w:rsidR="00F96109" w:rsidRDefault="00F96109" w:rsidP="00F96109">
            <w:r>
              <w:t xml:space="preserve">Možemo li prijaviti nabavu </w:t>
            </w:r>
            <w:r>
              <w:rPr>
                <w:b/>
                <w:bCs/>
              </w:rPr>
              <w:t>spremišta za spremnike</w:t>
            </w:r>
            <w:r>
              <w:t xml:space="preserve"> za odvojeno sakupljanje otpada višestambenih zgrada? </w:t>
            </w:r>
          </w:p>
          <w:p w14:paraId="5C9D0A75" w14:textId="77777777" w:rsidR="00F96109" w:rsidRDefault="00F96109" w:rsidP="00F96109">
            <w:r>
              <w:lastRenderedPageBreak/>
              <w:t xml:space="preserve">Prilažem u prilogu primjer spremišta za kontejnere i kante </w:t>
            </w:r>
          </w:p>
          <w:p w14:paraId="0FA7010D" w14:textId="77777777" w:rsidR="00F96109" w:rsidRDefault="00F96109" w:rsidP="00F96109">
            <w:r>
              <w:t xml:space="preserve">Unaprijed zahvaljujem i srdačan pozdrav! </w:t>
            </w:r>
          </w:p>
          <w:p w14:paraId="354F5DCD" w14:textId="77777777" w:rsidR="00F96109" w:rsidRDefault="00F96109" w:rsidP="004102B0"/>
        </w:tc>
        <w:tc>
          <w:tcPr>
            <w:tcW w:w="6520" w:type="dxa"/>
          </w:tcPr>
          <w:p w14:paraId="40CE5638" w14:textId="40678371" w:rsidR="00F96109" w:rsidRPr="007A1BF5" w:rsidRDefault="007A1BF5" w:rsidP="004102B0">
            <w:r>
              <w:lastRenderedPageBreak/>
              <w:t xml:space="preserve">Sukladno točki VII. Javnog poziva, osim taksativno navedene komunalne opreme za odvojeno prikupljanje komunalnog otpada, prihvatljiv je trošak nabava </w:t>
            </w:r>
            <w:r w:rsidRPr="007A1BF5">
              <w:rPr>
                <w:b/>
                <w:bCs/>
              </w:rPr>
              <w:t>ostalih vrsta spremnika</w:t>
            </w:r>
            <w:r>
              <w:rPr>
                <w:b/>
                <w:bCs/>
              </w:rPr>
              <w:t xml:space="preserve"> </w:t>
            </w:r>
            <w:r>
              <w:t>za odvojeno prikupljanje otpada te u tom smislu spremišta za spremnike nisu prihvatljiv trošak.</w:t>
            </w:r>
          </w:p>
        </w:tc>
      </w:tr>
    </w:tbl>
    <w:p w14:paraId="3164EFAB" w14:textId="77777777" w:rsidR="0073604C" w:rsidRDefault="0073604C"/>
    <w:sectPr w:rsidR="0073604C" w:rsidSect="00C52D9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583" w14:textId="77777777" w:rsidR="00C52D97" w:rsidRDefault="00C52D97" w:rsidP="00C52D97">
      <w:pPr>
        <w:spacing w:after="0" w:line="240" w:lineRule="auto"/>
      </w:pPr>
      <w:r>
        <w:separator/>
      </w:r>
    </w:p>
  </w:endnote>
  <w:endnote w:type="continuationSeparator" w:id="0">
    <w:p w14:paraId="609ED3F6" w14:textId="77777777" w:rsidR="00C52D97" w:rsidRDefault="00C52D97" w:rsidP="00C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5FEA" w14:textId="77777777" w:rsidR="00C52D97" w:rsidRDefault="00C52D97" w:rsidP="00C52D97">
      <w:pPr>
        <w:spacing w:after="0" w:line="240" w:lineRule="auto"/>
      </w:pPr>
      <w:r>
        <w:separator/>
      </w:r>
    </w:p>
  </w:footnote>
  <w:footnote w:type="continuationSeparator" w:id="0">
    <w:p w14:paraId="0832AA85" w14:textId="77777777" w:rsidR="00C52D97" w:rsidRDefault="00C52D97" w:rsidP="00C5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0F" w14:textId="77777777" w:rsidR="001E3243" w:rsidRDefault="001E3243" w:rsidP="001E3243">
    <w:pPr>
      <w:pStyle w:val="Zaglavlje"/>
      <w:jc w:val="center"/>
      <w:rPr>
        <w:sz w:val="28"/>
        <w:szCs w:val="28"/>
      </w:rPr>
    </w:pPr>
    <w:r w:rsidRPr="00654261">
      <w:rPr>
        <w:sz w:val="28"/>
        <w:szCs w:val="28"/>
      </w:rPr>
      <w:t xml:space="preserve">JAVNI POZIV ZA NEPOSREDNO SUFINANCIRANJE </w:t>
    </w:r>
    <w:r>
      <w:rPr>
        <w:sz w:val="28"/>
        <w:szCs w:val="28"/>
      </w:rPr>
      <w:t>NABAVE KOMUNALNE OPREME</w:t>
    </w:r>
    <w:r w:rsidRPr="00654261">
      <w:rPr>
        <w:sz w:val="28"/>
        <w:szCs w:val="28"/>
      </w:rPr>
      <w:t xml:space="preserve"> </w:t>
    </w:r>
  </w:p>
  <w:p w14:paraId="7B854A9F" w14:textId="412498C4" w:rsidR="001E3243" w:rsidRDefault="001E3243" w:rsidP="001E3243">
    <w:pPr>
      <w:pStyle w:val="Zaglavlje"/>
      <w:jc w:val="center"/>
      <w:rPr>
        <w:sz w:val="28"/>
        <w:szCs w:val="28"/>
      </w:rPr>
    </w:pPr>
    <w:r w:rsidRPr="00654261">
      <w:rPr>
        <w:sz w:val="28"/>
        <w:szCs w:val="28"/>
      </w:rPr>
      <w:t>(</w:t>
    </w:r>
    <w:r>
      <w:rPr>
        <w:sz w:val="28"/>
        <w:szCs w:val="28"/>
      </w:rPr>
      <w:t xml:space="preserve">JP </w:t>
    </w:r>
    <w:r w:rsidRPr="00654261">
      <w:rPr>
        <w:sz w:val="28"/>
        <w:szCs w:val="28"/>
      </w:rPr>
      <w:t>ZO</w:t>
    </w:r>
    <w:r>
      <w:rPr>
        <w:sz w:val="28"/>
        <w:szCs w:val="28"/>
      </w:rPr>
      <w:t xml:space="preserve"> 2</w:t>
    </w:r>
    <w:r w:rsidRPr="00654261">
      <w:rPr>
        <w:sz w:val="28"/>
        <w:szCs w:val="28"/>
      </w:rPr>
      <w:t>/2021)</w:t>
    </w:r>
  </w:p>
  <w:p w14:paraId="438CBCC8" w14:textId="77777777" w:rsidR="001E3243" w:rsidRPr="00654261" w:rsidRDefault="001E3243" w:rsidP="001E3243">
    <w:pPr>
      <w:pStyle w:val="Zaglavlje"/>
      <w:jc w:val="center"/>
      <w:rPr>
        <w:sz w:val="28"/>
        <w:szCs w:val="28"/>
      </w:rPr>
    </w:pPr>
  </w:p>
  <w:p w14:paraId="09332ACA" w14:textId="77777777" w:rsidR="001E3243" w:rsidRDefault="001E3243" w:rsidP="001E3243">
    <w:pPr>
      <w:pStyle w:val="Zaglavlje"/>
    </w:pPr>
    <w:r>
      <w:t>ODGOVORI na pitanja zaprimljena zaključno s 11. svibnja 2021. godine</w:t>
    </w:r>
  </w:p>
  <w:p w14:paraId="01E6B90D" w14:textId="477C6EF4" w:rsidR="001E3243" w:rsidRDefault="001E3243">
    <w:pPr>
      <w:pStyle w:val="Zaglavlje"/>
    </w:pPr>
  </w:p>
  <w:p w14:paraId="3442B4CC" w14:textId="77777777" w:rsidR="001E3243" w:rsidRDefault="001E324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F43"/>
    <w:multiLevelType w:val="hybridMultilevel"/>
    <w:tmpl w:val="210AF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83465"/>
    <w:multiLevelType w:val="hybridMultilevel"/>
    <w:tmpl w:val="D188E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FE72B8"/>
    <w:multiLevelType w:val="hybridMultilevel"/>
    <w:tmpl w:val="18C25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D9"/>
    <w:rsid w:val="00057513"/>
    <w:rsid w:val="0009764D"/>
    <w:rsid w:val="000A1833"/>
    <w:rsid w:val="000C0EC0"/>
    <w:rsid w:val="000C700F"/>
    <w:rsid w:val="000D256F"/>
    <w:rsid w:val="000E6E84"/>
    <w:rsid w:val="00137FD9"/>
    <w:rsid w:val="001E3243"/>
    <w:rsid w:val="00266D02"/>
    <w:rsid w:val="002A3C9D"/>
    <w:rsid w:val="002C2E4B"/>
    <w:rsid w:val="00310E50"/>
    <w:rsid w:val="00383806"/>
    <w:rsid w:val="003E2041"/>
    <w:rsid w:val="004102B0"/>
    <w:rsid w:val="00453844"/>
    <w:rsid w:val="004B34A1"/>
    <w:rsid w:val="004B4BD9"/>
    <w:rsid w:val="004D42CF"/>
    <w:rsid w:val="0053200F"/>
    <w:rsid w:val="005539D6"/>
    <w:rsid w:val="005960D0"/>
    <w:rsid w:val="00667A34"/>
    <w:rsid w:val="00695D03"/>
    <w:rsid w:val="006D50B5"/>
    <w:rsid w:val="0073604C"/>
    <w:rsid w:val="007A1BF5"/>
    <w:rsid w:val="007B190A"/>
    <w:rsid w:val="00864DBD"/>
    <w:rsid w:val="008742B5"/>
    <w:rsid w:val="008D2DFC"/>
    <w:rsid w:val="009E1578"/>
    <w:rsid w:val="009F0068"/>
    <w:rsid w:val="00A33B04"/>
    <w:rsid w:val="00AC4070"/>
    <w:rsid w:val="00AC78CD"/>
    <w:rsid w:val="00B9429E"/>
    <w:rsid w:val="00C2308C"/>
    <w:rsid w:val="00C52D97"/>
    <w:rsid w:val="00CE1546"/>
    <w:rsid w:val="00CF64F5"/>
    <w:rsid w:val="00D20ABE"/>
    <w:rsid w:val="00EB454C"/>
    <w:rsid w:val="00F05DF5"/>
    <w:rsid w:val="00F716AB"/>
    <w:rsid w:val="00F96109"/>
    <w:rsid w:val="00FA35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5F991"/>
  <w15:chartTrackingRefBased/>
  <w15:docId w15:val="{A3411708-5504-4E59-AD48-716DA98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52D9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2D97"/>
  </w:style>
  <w:style w:type="paragraph" w:styleId="Podnoje">
    <w:name w:val="footer"/>
    <w:basedOn w:val="Normal"/>
    <w:link w:val="PodnojeChar"/>
    <w:uiPriority w:val="99"/>
    <w:unhideWhenUsed/>
    <w:rsid w:val="00C52D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2D97"/>
  </w:style>
  <w:style w:type="table" w:styleId="Reetkatablice">
    <w:name w:val="Table Grid"/>
    <w:basedOn w:val="Obinatablica"/>
    <w:uiPriority w:val="39"/>
    <w:rsid w:val="00C5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E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2893">
      <w:bodyDiv w:val="1"/>
      <w:marLeft w:val="0"/>
      <w:marRight w:val="0"/>
      <w:marTop w:val="0"/>
      <w:marBottom w:val="0"/>
      <w:divBdr>
        <w:top w:val="none" w:sz="0" w:space="0" w:color="auto"/>
        <w:left w:val="none" w:sz="0" w:space="0" w:color="auto"/>
        <w:bottom w:val="none" w:sz="0" w:space="0" w:color="auto"/>
        <w:right w:val="none" w:sz="0" w:space="0" w:color="auto"/>
      </w:divBdr>
    </w:div>
    <w:div w:id="10973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476E819C-F40A-4D3C-A481-B3E956F287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1216</Words>
  <Characters>6934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Leopold</dc:creator>
  <cp:keywords/>
  <dc:description/>
  <cp:lastModifiedBy>Irena Hrković</cp:lastModifiedBy>
  <cp:revision>35</cp:revision>
  <dcterms:created xsi:type="dcterms:W3CDTF">2021-05-07T07:20:00Z</dcterms:created>
  <dcterms:modified xsi:type="dcterms:W3CDTF">2021-05-11T09:11:00Z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673fc066-4a92-44e3-b7ea-0a7a8281d295</vt:lpwstr>
  </property>
  <property fmtid="{D5CDD505-2E9C-101B-9397-08002B2CF9AE}" pid="3" name="bjSaver">
    <vt:lpwstr>MK202MTck4s5maHdfasgOamcV/YSM2/V</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